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1E445737" w:rsidR="00DE3CBF" w:rsidRPr="0028207F" w:rsidRDefault="00DE3CBF" w:rsidP="00DE3CBF">
      <w:pPr>
        <w:tabs>
          <w:tab w:val="right" w:pos="9639"/>
        </w:tabs>
        <w:spacing w:before="0"/>
        <w:rPr>
          <w:b/>
          <w:i/>
          <w:sz w:val="24"/>
          <w:szCs w:val="18"/>
        </w:rPr>
      </w:pPr>
      <w:bookmarkStart w:id="0" w:name="OLE_LINK39"/>
      <w:r w:rsidRPr="0028207F">
        <w:rPr>
          <w:b/>
          <w:bCs/>
          <w:sz w:val="24"/>
          <w:szCs w:val="20"/>
        </w:rPr>
        <w:t>3GPP TSG-RAN WG2 Meeting #</w:t>
      </w:r>
      <w:r w:rsidR="003E6AA5" w:rsidRPr="0028207F">
        <w:rPr>
          <w:b/>
          <w:bCs/>
          <w:sz w:val="24"/>
          <w:szCs w:val="20"/>
        </w:rPr>
        <w:t>12</w:t>
      </w:r>
      <w:r w:rsidR="004872F7" w:rsidRPr="0028207F">
        <w:rPr>
          <w:b/>
          <w:bCs/>
          <w:sz w:val="24"/>
          <w:szCs w:val="20"/>
        </w:rPr>
        <w:t>5</w:t>
      </w:r>
      <w:r w:rsidRPr="0028207F">
        <w:rPr>
          <w:b/>
          <w:i/>
          <w:sz w:val="24"/>
          <w:szCs w:val="18"/>
        </w:rPr>
        <w:tab/>
      </w:r>
      <w:r w:rsidR="00E03E99" w:rsidRPr="0028207F">
        <w:rPr>
          <w:b/>
          <w:bCs/>
          <w:iCs/>
          <w:sz w:val="24"/>
          <w:szCs w:val="18"/>
        </w:rPr>
        <w:t>R2-2401158</w:t>
      </w:r>
    </w:p>
    <w:p w14:paraId="17A5ED1C" w14:textId="5F95D14B" w:rsidR="00DE3CBF" w:rsidRPr="0028207F" w:rsidRDefault="00B679CA" w:rsidP="00DE3CBF">
      <w:pPr>
        <w:spacing w:before="0" w:after="120"/>
        <w:outlineLvl w:val="0"/>
        <w:rPr>
          <w:b/>
          <w:sz w:val="24"/>
          <w:szCs w:val="20"/>
        </w:rPr>
      </w:pPr>
      <w:r w:rsidRPr="0028207F">
        <w:rPr>
          <w:b/>
          <w:sz w:val="24"/>
          <w:szCs w:val="20"/>
        </w:rPr>
        <w:t xml:space="preserve">Athens, </w:t>
      </w:r>
      <w:r w:rsidR="00EC7DDE" w:rsidRPr="0028207F">
        <w:rPr>
          <w:b/>
          <w:sz w:val="24"/>
          <w:szCs w:val="20"/>
        </w:rPr>
        <w:t>Greece,</w:t>
      </w:r>
      <w:r w:rsidRPr="0028207F">
        <w:rPr>
          <w:b/>
          <w:sz w:val="24"/>
          <w:szCs w:val="20"/>
        </w:rPr>
        <w:t xml:space="preserve"> </w:t>
      </w:r>
      <w:r w:rsidR="00EC7DDE" w:rsidRPr="0028207F">
        <w:rPr>
          <w:b/>
          <w:sz w:val="24"/>
          <w:szCs w:val="20"/>
        </w:rPr>
        <w:t>Feb.26 – Mar.1 2024</w:t>
      </w:r>
    </w:p>
    <w:bookmarkEnd w:id="0"/>
    <w:p w14:paraId="2E1FA2FC" w14:textId="60B88036" w:rsidR="00911ECB" w:rsidRPr="00B57E62" w:rsidRDefault="00911ECB" w:rsidP="00A24EFF">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453C0F2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A24EFF">
        <w:rPr>
          <w:rFonts w:eastAsia="SimSun"/>
          <w:sz w:val="22"/>
          <w:szCs w:val="22"/>
          <w:lang w:eastAsia="zh-CN"/>
        </w:rPr>
        <w:t>UE capabilities on MP relay</w:t>
      </w:r>
    </w:p>
    <w:p w14:paraId="3A7E1972" w14:textId="7D3D2F1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 xml:space="preserve">Agenda </w:t>
      </w:r>
      <w:r w:rsidRPr="004872F7">
        <w:rPr>
          <w:rFonts w:cs="Arial"/>
          <w:sz w:val="22"/>
          <w:szCs w:val="22"/>
        </w:rPr>
        <w:t>Item:</w:t>
      </w:r>
      <w:bookmarkStart w:id="2" w:name="Source"/>
      <w:bookmarkEnd w:id="2"/>
      <w:r w:rsidRPr="004872F7">
        <w:rPr>
          <w:rFonts w:cs="Arial"/>
          <w:sz w:val="22"/>
          <w:szCs w:val="22"/>
        </w:rPr>
        <w:tab/>
      </w:r>
      <w:r w:rsidR="00CF0155" w:rsidRPr="004872F7">
        <w:rPr>
          <w:rFonts w:cs="Arial"/>
          <w:sz w:val="22"/>
          <w:szCs w:val="22"/>
        </w:rPr>
        <w:t>7</w:t>
      </w:r>
      <w:r w:rsidR="00924472" w:rsidRPr="004872F7">
        <w:rPr>
          <w:rFonts w:cs="Arial"/>
          <w:sz w:val="22"/>
          <w:szCs w:val="22"/>
        </w:rPr>
        <w:t>.</w:t>
      </w:r>
      <w:r w:rsidR="004872F7" w:rsidRPr="004872F7">
        <w:rPr>
          <w:rFonts w:cs="Arial"/>
          <w:sz w:val="22"/>
          <w:szCs w:val="22"/>
        </w:rPr>
        <w:t>9</w:t>
      </w:r>
      <w:r w:rsidR="00EC7DDE">
        <w:rPr>
          <w:rFonts w:cs="Arial"/>
          <w:sz w:val="22"/>
          <w:szCs w:val="22"/>
        </w:rPr>
        <w:t>.</w:t>
      </w:r>
      <w:r w:rsidR="008A0EC0">
        <w:rPr>
          <w:rFonts w:cs="Arial"/>
          <w:sz w:val="22"/>
          <w:szCs w:val="22"/>
        </w:rPr>
        <w:t>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0F81D0D0" w:rsidR="00E80119" w:rsidRDefault="00DC3A14" w:rsidP="00D53439">
      <w:pPr>
        <w:spacing w:line="280" w:lineRule="atLeast"/>
        <w:jc w:val="both"/>
        <w:rPr>
          <w:lang w:eastAsia="ko-KR"/>
        </w:rPr>
      </w:pPr>
      <w:r>
        <w:rPr>
          <w:lang w:eastAsia="ko-KR"/>
        </w:rPr>
        <w:t>This contribution discuss</w:t>
      </w:r>
      <w:r w:rsidR="00CE451A">
        <w:rPr>
          <w:lang w:eastAsia="ko-KR"/>
        </w:rPr>
        <w:t>es</w:t>
      </w:r>
      <w:r>
        <w:rPr>
          <w:lang w:eastAsia="ko-KR"/>
        </w:rPr>
        <w:t xml:space="preserve"> </w:t>
      </w:r>
      <w:r w:rsidR="00490077">
        <w:rPr>
          <w:lang w:eastAsia="ko-KR"/>
        </w:rPr>
        <w:t>UE capabilities on MP relay.</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5628C4C" w14:textId="06AE5B67" w:rsidR="008934FD" w:rsidRPr="003F1A77" w:rsidRDefault="0053305D" w:rsidP="0053305D">
      <w:pPr>
        <w:pStyle w:val="B10"/>
        <w:ind w:left="0" w:firstLine="0"/>
        <w:rPr>
          <w:u w:val="single"/>
        </w:rPr>
      </w:pPr>
      <w:r w:rsidRPr="0053305D">
        <w:rPr>
          <w:u w:val="single"/>
        </w:rPr>
        <w:t>1)</w:t>
      </w:r>
      <w:r>
        <w:rPr>
          <w:u w:val="single"/>
        </w:rPr>
        <w:t xml:space="preserve">  </w:t>
      </w:r>
      <w:r w:rsidR="008934FD" w:rsidRPr="003F1A77">
        <w:rPr>
          <w:u w:val="single"/>
        </w:rPr>
        <w:t>Capability on direc</w:t>
      </w:r>
      <w:r w:rsidR="00EF0583" w:rsidRPr="003F1A77">
        <w:rPr>
          <w:u w:val="single"/>
        </w:rPr>
        <w:t>t path recovery</w:t>
      </w:r>
    </w:p>
    <w:p w14:paraId="3C95F8F8" w14:textId="6862569A" w:rsidR="00083431" w:rsidRDefault="0084198A" w:rsidP="00FC7049">
      <w:pPr>
        <w:rPr>
          <w:lang w:val="en-GB"/>
        </w:rPr>
      </w:pPr>
      <w:r w:rsidRPr="009C0DF2">
        <w:rPr>
          <w:lang w:val="en-GB"/>
        </w:rPr>
        <w:t>In D</w:t>
      </w:r>
      <w:r w:rsidR="009C0DF2" w:rsidRPr="009C0DF2">
        <w:rPr>
          <w:lang w:val="en-GB"/>
        </w:rPr>
        <w:t>C, it is optional for UE to support recovery from MCG RLF via split SRB1 and UE capability is introduced as following.</w:t>
      </w:r>
    </w:p>
    <w:p w14:paraId="2CD91AE2" w14:textId="77777777" w:rsidR="009E7E8C" w:rsidRPr="009C0DF2" w:rsidRDefault="009E7E8C" w:rsidP="00FC7049">
      <w:pPr>
        <w:rPr>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E70AD" w:rsidRPr="002166D3" w14:paraId="352099E1" w14:textId="77777777" w:rsidTr="00D36FE1">
        <w:trPr>
          <w:cantSplit/>
        </w:trPr>
        <w:tc>
          <w:tcPr>
            <w:tcW w:w="6946" w:type="dxa"/>
            <w:shd w:val="clear" w:color="auto" w:fill="auto"/>
          </w:tcPr>
          <w:p w14:paraId="52C327D0" w14:textId="77777777" w:rsidR="00FE70AD" w:rsidRPr="00D36FE1" w:rsidRDefault="00FE70AD" w:rsidP="00AD0962">
            <w:pPr>
              <w:pStyle w:val="TAL"/>
              <w:rPr>
                <w:b/>
                <w:bCs/>
                <w:i/>
                <w:iCs/>
              </w:rPr>
            </w:pPr>
            <w:r w:rsidRPr="00D36FE1">
              <w:rPr>
                <w:b/>
                <w:bCs/>
                <w:i/>
                <w:iCs/>
              </w:rPr>
              <w:t>mcgRLF-RecoveryViaSCG-r16</w:t>
            </w:r>
          </w:p>
          <w:p w14:paraId="23DB2F48" w14:textId="77777777" w:rsidR="00FE70AD" w:rsidRPr="00D36FE1" w:rsidRDefault="00FE70AD" w:rsidP="00AD0962">
            <w:pPr>
              <w:pStyle w:val="TAL"/>
            </w:pPr>
            <w:r w:rsidRPr="00D36FE1">
              <w:t>Indicates whether the UE supports recovery from MCG RLF via split SRB1 (if supported) and via SRB3 (if supported) as specified in TS 38.331[9].</w:t>
            </w:r>
          </w:p>
          <w:p w14:paraId="2AB19308" w14:textId="7086BEE7" w:rsidR="00FE70AD" w:rsidRPr="00D36FE1" w:rsidRDefault="00FE70AD" w:rsidP="00AD0962">
            <w:pPr>
              <w:pStyle w:val="TAL"/>
            </w:pPr>
          </w:p>
        </w:tc>
        <w:tc>
          <w:tcPr>
            <w:tcW w:w="709" w:type="dxa"/>
            <w:shd w:val="clear" w:color="auto" w:fill="auto"/>
          </w:tcPr>
          <w:p w14:paraId="79626462" w14:textId="77777777" w:rsidR="00FE70AD" w:rsidRPr="00D36FE1" w:rsidRDefault="00FE70AD" w:rsidP="00AD0962">
            <w:pPr>
              <w:pStyle w:val="TAL"/>
              <w:jc w:val="center"/>
              <w:rPr>
                <w:lang w:eastAsia="zh-CN"/>
              </w:rPr>
            </w:pPr>
            <w:r w:rsidRPr="00D36FE1">
              <w:t>UE</w:t>
            </w:r>
          </w:p>
        </w:tc>
        <w:tc>
          <w:tcPr>
            <w:tcW w:w="567" w:type="dxa"/>
            <w:shd w:val="clear" w:color="auto" w:fill="auto"/>
          </w:tcPr>
          <w:p w14:paraId="4EB1F292" w14:textId="77777777" w:rsidR="00FE70AD" w:rsidRPr="00D36FE1" w:rsidRDefault="00FE70AD" w:rsidP="00AD0962">
            <w:pPr>
              <w:pStyle w:val="TAL"/>
              <w:jc w:val="center"/>
              <w:rPr>
                <w:lang w:eastAsia="zh-CN"/>
              </w:rPr>
            </w:pPr>
            <w:r w:rsidRPr="00D36FE1">
              <w:t>No</w:t>
            </w:r>
          </w:p>
        </w:tc>
        <w:tc>
          <w:tcPr>
            <w:tcW w:w="709" w:type="dxa"/>
            <w:shd w:val="clear" w:color="auto" w:fill="auto"/>
          </w:tcPr>
          <w:p w14:paraId="1BB3A555" w14:textId="77777777" w:rsidR="00FE70AD" w:rsidRPr="00D36FE1" w:rsidRDefault="00FE70AD" w:rsidP="00AD0962">
            <w:pPr>
              <w:pStyle w:val="TAL"/>
              <w:jc w:val="center"/>
              <w:rPr>
                <w:lang w:eastAsia="zh-CN"/>
              </w:rPr>
            </w:pPr>
            <w:r w:rsidRPr="00D36FE1">
              <w:t>No</w:t>
            </w:r>
          </w:p>
        </w:tc>
        <w:tc>
          <w:tcPr>
            <w:tcW w:w="708" w:type="dxa"/>
            <w:shd w:val="clear" w:color="auto" w:fill="auto"/>
          </w:tcPr>
          <w:p w14:paraId="55DA5CA2" w14:textId="77777777" w:rsidR="00FE70AD" w:rsidRPr="00D36FE1" w:rsidRDefault="00FE70AD" w:rsidP="00AD0962">
            <w:pPr>
              <w:pStyle w:val="TAL"/>
              <w:jc w:val="center"/>
            </w:pPr>
            <w:r w:rsidRPr="00D36FE1">
              <w:t>No</w:t>
            </w:r>
          </w:p>
        </w:tc>
      </w:tr>
    </w:tbl>
    <w:p w14:paraId="06A91DB8" w14:textId="6A2276C8" w:rsidR="009C0DF2" w:rsidRPr="00AF04E7" w:rsidRDefault="00701939" w:rsidP="00FC7049">
      <w:r w:rsidRPr="00AF04E7">
        <w:t xml:space="preserve">In </w:t>
      </w:r>
      <w:r w:rsidR="00AF04E7" w:rsidRPr="00AF04E7">
        <w:t xml:space="preserve">MP operation, </w:t>
      </w:r>
      <w:r w:rsidR="00F01547">
        <w:t>UE can perform direct path recovery when direct path failure via split SRB1.</w:t>
      </w:r>
      <w:r w:rsidR="00C570AB">
        <w:t xml:space="preserve">But in MP operation, there is no SCG concept, then </w:t>
      </w:r>
      <w:r w:rsidR="00603B7D">
        <w:t xml:space="preserve">it is proposed to introduce a new UE </w:t>
      </w:r>
      <w:r w:rsidR="00EF7652">
        <w:t xml:space="preserve">capability to </w:t>
      </w:r>
      <w:r w:rsidR="00EF7652" w:rsidRPr="00EF7652">
        <w:t>indicate whether UE supports recovery from direct path RLF via SRB1 (if supported).</w:t>
      </w:r>
    </w:p>
    <w:p w14:paraId="5F080C0D" w14:textId="626C2546" w:rsidR="00FE70AD" w:rsidRPr="007E2B22" w:rsidRDefault="00FE70AD" w:rsidP="00FC7049">
      <w:pPr>
        <w:rPr>
          <w:b/>
          <w:bCs/>
        </w:rPr>
      </w:pPr>
      <w:r w:rsidRPr="00EF7652">
        <w:rPr>
          <w:b/>
          <w:bCs/>
        </w:rPr>
        <w:t>Proposal</w:t>
      </w:r>
      <w:r w:rsidR="004F0BFC">
        <w:rPr>
          <w:b/>
          <w:bCs/>
        </w:rPr>
        <w:t xml:space="preserve"> 1</w:t>
      </w:r>
      <w:r w:rsidRPr="00EF7652">
        <w:rPr>
          <w:b/>
          <w:bCs/>
        </w:rPr>
        <w:t>: Introduce a new UE capability to indicate whether UE supports recovery from direct path RLF via SRB1 (if supported).</w:t>
      </w:r>
    </w:p>
    <w:p w14:paraId="6E5EFE22" w14:textId="4415CD04" w:rsidR="003F1A77" w:rsidRDefault="0053305D" w:rsidP="00FC7049">
      <w:pPr>
        <w:rPr>
          <w:u w:val="single"/>
          <w:lang w:val="en-GB"/>
        </w:rPr>
      </w:pPr>
      <w:r>
        <w:rPr>
          <w:u w:val="single"/>
          <w:lang w:val="en-GB"/>
        </w:rPr>
        <w:t xml:space="preserve">2) </w:t>
      </w:r>
      <w:r w:rsidR="004F1F9B">
        <w:rPr>
          <w:u w:val="single"/>
          <w:lang w:val="en-GB"/>
        </w:rPr>
        <w:t>PDCP d</w:t>
      </w:r>
      <w:r w:rsidR="003F1A77">
        <w:rPr>
          <w:u w:val="single"/>
          <w:lang w:val="en-GB"/>
        </w:rPr>
        <w:t>uplication capabilities</w:t>
      </w:r>
    </w:p>
    <w:p w14:paraId="24DD79F7" w14:textId="43335F8F" w:rsidR="003F1A77" w:rsidRPr="0097009F" w:rsidRDefault="00A50795" w:rsidP="00FC7049">
      <w:pPr>
        <w:rPr>
          <w:lang w:val="en-GB"/>
        </w:rPr>
      </w:pPr>
      <w:r w:rsidRPr="0097009F">
        <w:rPr>
          <w:lang w:val="en-GB"/>
        </w:rPr>
        <w:t xml:space="preserve">Currently, </w:t>
      </w:r>
      <w:r w:rsidR="0097009F" w:rsidRPr="0097009F">
        <w:rPr>
          <w:lang w:val="en-GB"/>
        </w:rPr>
        <w:t xml:space="preserve">UE capability is introduced for </w:t>
      </w:r>
      <w:r w:rsidRPr="0097009F">
        <w:rPr>
          <w:lang w:val="en-GB"/>
        </w:rPr>
        <w:t>PDCP duplication over split SRB/DRB</w:t>
      </w:r>
      <w:r w:rsidR="0097009F" w:rsidRPr="0097009F">
        <w:rPr>
          <w:lang w:val="en-GB"/>
        </w:rPr>
        <w:t>. I</w:t>
      </w:r>
      <w:r w:rsidR="004F1F9B" w:rsidRPr="0097009F">
        <w:rPr>
          <w:lang w:val="en-GB"/>
        </w:rPr>
        <w:t xml:space="preserve">n </w:t>
      </w:r>
      <w:r w:rsidR="00A03247" w:rsidRPr="0097009F">
        <w:rPr>
          <w:lang w:val="en-GB"/>
        </w:rPr>
        <w:t>MP operation, PDCP duplication over split SRB/DRB is introduced</w:t>
      </w:r>
      <w:r w:rsidR="005E244E">
        <w:rPr>
          <w:lang w:val="en-GB"/>
        </w:rPr>
        <w:t xml:space="preserve">, it should be optional for the UE </w:t>
      </w:r>
      <w:r w:rsidR="00E96D0B">
        <w:rPr>
          <w:lang w:val="en-GB"/>
        </w:rPr>
        <w:t>as well.</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36FE1" w:rsidRPr="000B70FD" w14:paraId="7B13359C" w14:textId="77777777" w:rsidTr="00AD0962">
        <w:trPr>
          <w:cantSplit/>
        </w:trPr>
        <w:tc>
          <w:tcPr>
            <w:tcW w:w="7290" w:type="dxa"/>
          </w:tcPr>
          <w:p w14:paraId="7FC6B1B4" w14:textId="77777777" w:rsidR="00D36FE1" w:rsidRPr="00D36FE1" w:rsidRDefault="00D36FE1" w:rsidP="00AD0962">
            <w:pPr>
              <w:pStyle w:val="TAL"/>
              <w:rPr>
                <w:b/>
                <w:i/>
              </w:rPr>
            </w:pPr>
            <w:proofErr w:type="spellStart"/>
            <w:r w:rsidRPr="00D36FE1">
              <w:rPr>
                <w:b/>
                <w:i/>
              </w:rPr>
              <w:t>pdcp-DuplicationSplitDRB</w:t>
            </w:r>
            <w:proofErr w:type="spellEnd"/>
          </w:p>
          <w:p w14:paraId="778706D5" w14:textId="4BAFC4EA" w:rsidR="00D36FE1" w:rsidRPr="00D36FE1" w:rsidRDefault="00D36FE1" w:rsidP="00AD0962">
            <w:pPr>
              <w:pStyle w:val="TAL"/>
            </w:pPr>
            <w:r w:rsidRPr="00D36FE1">
              <w:t>Indicates whether the UE supports PDCP duplication over split DRB as specified in TS 38.323 [16].</w:t>
            </w:r>
          </w:p>
        </w:tc>
        <w:tc>
          <w:tcPr>
            <w:tcW w:w="720" w:type="dxa"/>
          </w:tcPr>
          <w:p w14:paraId="121E073A" w14:textId="77777777" w:rsidR="00D36FE1" w:rsidRPr="00D36FE1" w:rsidRDefault="00D36FE1" w:rsidP="00AD0962">
            <w:pPr>
              <w:pStyle w:val="TAL"/>
              <w:jc w:val="center"/>
            </w:pPr>
            <w:r w:rsidRPr="00D36FE1">
              <w:t>UE</w:t>
            </w:r>
          </w:p>
        </w:tc>
        <w:tc>
          <w:tcPr>
            <w:tcW w:w="630" w:type="dxa"/>
          </w:tcPr>
          <w:p w14:paraId="2507FAA3" w14:textId="77777777" w:rsidR="00D36FE1" w:rsidRPr="00D36FE1" w:rsidRDefault="00D36FE1" w:rsidP="00AD0962">
            <w:pPr>
              <w:pStyle w:val="TAL"/>
              <w:jc w:val="center"/>
            </w:pPr>
            <w:r w:rsidRPr="00D36FE1">
              <w:t>No</w:t>
            </w:r>
          </w:p>
        </w:tc>
        <w:tc>
          <w:tcPr>
            <w:tcW w:w="990" w:type="dxa"/>
          </w:tcPr>
          <w:p w14:paraId="3E270C64" w14:textId="77777777" w:rsidR="00D36FE1" w:rsidRPr="00D36FE1" w:rsidRDefault="00D36FE1" w:rsidP="00AD0962">
            <w:pPr>
              <w:pStyle w:val="TAL"/>
              <w:jc w:val="center"/>
            </w:pPr>
            <w:r w:rsidRPr="00D36FE1">
              <w:t>No</w:t>
            </w:r>
          </w:p>
        </w:tc>
      </w:tr>
      <w:tr w:rsidR="00D36FE1" w:rsidRPr="000B70FD" w14:paraId="544FA278" w14:textId="77777777" w:rsidTr="00AD0962">
        <w:trPr>
          <w:cantSplit/>
        </w:trPr>
        <w:tc>
          <w:tcPr>
            <w:tcW w:w="7290" w:type="dxa"/>
          </w:tcPr>
          <w:p w14:paraId="2AFCA758" w14:textId="77777777" w:rsidR="00D36FE1" w:rsidRPr="00D36FE1" w:rsidRDefault="00D36FE1" w:rsidP="00AD0962">
            <w:pPr>
              <w:pStyle w:val="TAL"/>
              <w:rPr>
                <w:b/>
                <w:i/>
              </w:rPr>
            </w:pPr>
            <w:proofErr w:type="spellStart"/>
            <w:r w:rsidRPr="00D36FE1">
              <w:rPr>
                <w:b/>
                <w:i/>
              </w:rPr>
              <w:t>pdcp-DuplicationSplitSRB</w:t>
            </w:r>
            <w:proofErr w:type="spellEnd"/>
          </w:p>
          <w:p w14:paraId="31E637C5" w14:textId="223EF402" w:rsidR="00D36FE1" w:rsidRPr="00D36FE1" w:rsidRDefault="00D36FE1" w:rsidP="00AD0962">
            <w:pPr>
              <w:pStyle w:val="TAL"/>
            </w:pPr>
            <w:r w:rsidRPr="00D36FE1">
              <w:t>Indicates whether the UE supports PDCP duplication over split SRB1/2 as specified in TS 38.323 [16].</w:t>
            </w:r>
          </w:p>
        </w:tc>
        <w:tc>
          <w:tcPr>
            <w:tcW w:w="720" w:type="dxa"/>
          </w:tcPr>
          <w:p w14:paraId="67F643C6" w14:textId="77777777" w:rsidR="00D36FE1" w:rsidRPr="00D36FE1" w:rsidRDefault="00D36FE1" w:rsidP="00AD0962">
            <w:pPr>
              <w:pStyle w:val="TAL"/>
              <w:jc w:val="center"/>
            </w:pPr>
            <w:r w:rsidRPr="00D36FE1">
              <w:t>UE</w:t>
            </w:r>
          </w:p>
        </w:tc>
        <w:tc>
          <w:tcPr>
            <w:tcW w:w="630" w:type="dxa"/>
          </w:tcPr>
          <w:p w14:paraId="6D930082" w14:textId="77777777" w:rsidR="00D36FE1" w:rsidRPr="00D36FE1" w:rsidRDefault="00D36FE1" w:rsidP="00AD0962">
            <w:pPr>
              <w:pStyle w:val="TAL"/>
              <w:jc w:val="center"/>
            </w:pPr>
            <w:r w:rsidRPr="00D36FE1">
              <w:t>No</w:t>
            </w:r>
          </w:p>
        </w:tc>
        <w:tc>
          <w:tcPr>
            <w:tcW w:w="990" w:type="dxa"/>
          </w:tcPr>
          <w:p w14:paraId="3B87658D" w14:textId="77777777" w:rsidR="00D36FE1" w:rsidRPr="00D36FE1" w:rsidRDefault="00D36FE1" w:rsidP="00AD0962">
            <w:pPr>
              <w:pStyle w:val="TAL"/>
              <w:jc w:val="center"/>
            </w:pPr>
            <w:r w:rsidRPr="00D36FE1">
              <w:t>No</w:t>
            </w:r>
          </w:p>
        </w:tc>
      </w:tr>
    </w:tbl>
    <w:p w14:paraId="1BF557D6" w14:textId="0E882607" w:rsidR="00E96D0B" w:rsidRPr="00E96D0B" w:rsidRDefault="00E96D0B" w:rsidP="00FC7049">
      <w:r w:rsidRPr="00E96D0B">
        <w:t>Since there is UE behavior difference with the existing PDCP duplication over split SRB/DRB</w:t>
      </w:r>
      <w:r>
        <w:t xml:space="preserve">, then existing capabilities can be reused to </w:t>
      </w:r>
      <w:r w:rsidRPr="002448A3">
        <w:t>indicate whether the UE supports PDCP duplication over split DRB and split SRB in MP operation.</w:t>
      </w:r>
    </w:p>
    <w:p w14:paraId="1D06E09D" w14:textId="25E34C24" w:rsidR="00083431" w:rsidRDefault="00443DA7" w:rsidP="00FC7049">
      <w:pPr>
        <w:rPr>
          <w:b/>
          <w:bCs/>
        </w:rPr>
      </w:pPr>
      <w:r w:rsidRPr="007E2B22">
        <w:rPr>
          <w:b/>
          <w:bCs/>
        </w:rPr>
        <w:t>Proposal</w:t>
      </w:r>
      <w:r w:rsidR="004F0BFC">
        <w:rPr>
          <w:b/>
          <w:bCs/>
        </w:rPr>
        <w:t xml:space="preserve"> 2</w:t>
      </w:r>
      <w:r w:rsidRPr="007E2B22">
        <w:rPr>
          <w:b/>
          <w:bCs/>
        </w:rPr>
        <w:t xml:space="preserve">: Reuse existing capability </w:t>
      </w:r>
      <w:proofErr w:type="spellStart"/>
      <w:r w:rsidRPr="007E2B22">
        <w:rPr>
          <w:b/>
          <w:bCs/>
          <w:i/>
          <w:iCs/>
        </w:rPr>
        <w:t>pdcp-DuplicationSplitDRB</w:t>
      </w:r>
      <w:proofErr w:type="spellEnd"/>
      <w:r w:rsidRPr="007E2B22">
        <w:rPr>
          <w:b/>
          <w:bCs/>
          <w:i/>
          <w:iCs/>
        </w:rPr>
        <w:t xml:space="preserve"> </w:t>
      </w:r>
      <w:r w:rsidRPr="007E2B22">
        <w:rPr>
          <w:b/>
          <w:bCs/>
        </w:rPr>
        <w:t xml:space="preserve">and </w:t>
      </w:r>
      <w:proofErr w:type="spellStart"/>
      <w:r w:rsidR="007E2B22" w:rsidRPr="00D36FE1">
        <w:rPr>
          <w:b/>
          <w:i/>
        </w:rPr>
        <w:t>pdcp-DuplicationSplitSRB</w:t>
      </w:r>
      <w:proofErr w:type="spellEnd"/>
      <w:r w:rsidRPr="007E2B22">
        <w:rPr>
          <w:b/>
          <w:bCs/>
          <w:i/>
          <w:iCs/>
        </w:rPr>
        <w:t xml:space="preserve"> </w:t>
      </w:r>
      <w:r w:rsidRPr="007E2B22">
        <w:rPr>
          <w:b/>
          <w:bCs/>
        </w:rPr>
        <w:t xml:space="preserve">to </w:t>
      </w:r>
      <w:r w:rsidR="007E2B22">
        <w:rPr>
          <w:b/>
          <w:bCs/>
        </w:rPr>
        <w:t xml:space="preserve">indicate </w:t>
      </w:r>
      <w:r w:rsidRPr="007E2B22">
        <w:rPr>
          <w:b/>
          <w:bCs/>
        </w:rPr>
        <w:t>whether the UE supports PDCP duplication over split DRB</w:t>
      </w:r>
      <w:r w:rsidR="007E2B22">
        <w:rPr>
          <w:b/>
          <w:bCs/>
        </w:rPr>
        <w:t xml:space="preserve"> and split SRB</w:t>
      </w:r>
      <w:r w:rsidRPr="007E2B22">
        <w:rPr>
          <w:b/>
          <w:bCs/>
        </w:rPr>
        <w:t xml:space="preserve"> in MP operation.</w:t>
      </w:r>
    </w:p>
    <w:p w14:paraId="164216D2" w14:textId="1BC09354" w:rsidR="003F1A77" w:rsidRDefault="0053305D" w:rsidP="00FC7049">
      <w:pPr>
        <w:rPr>
          <w:u w:val="single"/>
        </w:rPr>
      </w:pPr>
      <w:r>
        <w:rPr>
          <w:u w:val="single"/>
        </w:rPr>
        <w:t xml:space="preserve">3) </w:t>
      </w:r>
      <w:r w:rsidR="003F1A77" w:rsidRPr="00073961">
        <w:rPr>
          <w:u w:val="single"/>
        </w:rPr>
        <w:t>IMS voice over split bearer</w:t>
      </w:r>
    </w:p>
    <w:p w14:paraId="66346191" w14:textId="2ED07379" w:rsidR="00EF6F9F" w:rsidRPr="002F4F3A" w:rsidRDefault="00EF6F9F" w:rsidP="00FC7049">
      <w:r w:rsidRPr="002F4F3A">
        <w:t xml:space="preserve">In existing specification, IMS voice over split bearer is not supported for NR-DC and NE-DC. </w:t>
      </w:r>
    </w:p>
    <w:p w14:paraId="0F953DB2" w14:textId="77777777" w:rsidR="00073961" w:rsidRDefault="00073961" w:rsidP="00EF6F9F">
      <w:pPr>
        <w:pStyle w:val="NO"/>
        <w:pBdr>
          <w:top w:val="single" w:sz="4" w:space="1" w:color="auto"/>
          <w:left w:val="single" w:sz="4" w:space="4" w:color="auto"/>
          <w:bottom w:val="single" w:sz="4" w:space="1" w:color="auto"/>
          <w:right w:val="single" w:sz="4" w:space="4" w:color="auto"/>
        </w:pBdr>
      </w:pPr>
      <w:r w:rsidRPr="00B11372">
        <w:t>NOTE:</w:t>
      </w:r>
      <w:r w:rsidRPr="00B11372">
        <w:tab/>
        <w:t>In this release of specification, IMS voice over split bearer is not supported for NR-DC and NE-DC.</w:t>
      </w:r>
    </w:p>
    <w:p w14:paraId="615ABFBB" w14:textId="4E6F9EDD" w:rsidR="00073961" w:rsidRDefault="002F4F3A" w:rsidP="00FC7049">
      <w:r w:rsidRPr="002F4F3A">
        <w:t>MP relay</w:t>
      </w:r>
      <w:r w:rsidR="00E62E69">
        <w:t xml:space="preserve"> reuse DC architecture, then it should be clarified that </w:t>
      </w:r>
      <w:r w:rsidR="00E62E69" w:rsidRPr="00B11372">
        <w:t>IMS voice over split bearer is not supported for</w:t>
      </w:r>
      <w:r w:rsidR="00E62E69">
        <w:t xml:space="preserve"> MP operation.</w:t>
      </w:r>
    </w:p>
    <w:p w14:paraId="6D2F66BB" w14:textId="10A721D5" w:rsidR="007E4997" w:rsidRDefault="007E4997" w:rsidP="007E4997">
      <w:pPr>
        <w:rPr>
          <w:b/>
          <w:bCs/>
        </w:rPr>
      </w:pPr>
      <w:r w:rsidRPr="007E4997">
        <w:rPr>
          <w:b/>
          <w:bCs/>
        </w:rPr>
        <w:lastRenderedPageBreak/>
        <w:t>Proposal</w:t>
      </w:r>
      <w:r w:rsidR="004F0BFC">
        <w:rPr>
          <w:b/>
          <w:bCs/>
        </w:rPr>
        <w:t xml:space="preserve"> 3</w:t>
      </w:r>
      <w:r w:rsidRPr="007E4997">
        <w:rPr>
          <w:b/>
          <w:bCs/>
        </w:rPr>
        <w:t>:</w:t>
      </w:r>
      <w:r w:rsidR="0053305D">
        <w:rPr>
          <w:b/>
          <w:bCs/>
        </w:rPr>
        <w:t xml:space="preserve"> Clarify</w:t>
      </w:r>
      <w:r w:rsidRPr="007E4997">
        <w:rPr>
          <w:b/>
          <w:bCs/>
        </w:rPr>
        <w:t xml:space="preserve"> IMS voice over split bearer is not supported for MP operation.</w:t>
      </w:r>
    </w:p>
    <w:p w14:paraId="24E2F959" w14:textId="2A583530" w:rsidR="00CF7680" w:rsidRPr="006660C9" w:rsidRDefault="00051DC0" w:rsidP="007E4997">
      <w:pPr>
        <w:rPr>
          <w:u w:val="single"/>
        </w:rPr>
      </w:pPr>
      <w:r>
        <w:rPr>
          <w:u w:val="single"/>
        </w:rPr>
        <w:t xml:space="preserve">4) </w:t>
      </w:r>
      <w:r w:rsidR="006660C9" w:rsidRPr="006660C9">
        <w:rPr>
          <w:u w:val="single"/>
        </w:rPr>
        <w:t>UL transmission path</w:t>
      </w:r>
    </w:p>
    <w:p w14:paraId="12FB6A2A" w14:textId="7B49B4FA" w:rsidR="006660C9" w:rsidRPr="00393B4F" w:rsidRDefault="00393B4F" w:rsidP="007E4997">
      <w:r w:rsidRPr="00393B4F">
        <w:t>Today, there are two UE capabilities to indicate UL transmission path when split bearers are configured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F7680" w:rsidRPr="008E0EE0" w14:paraId="798F174E" w14:textId="77777777" w:rsidTr="00300296">
        <w:trPr>
          <w:cantSplit/>
        </w:trPr>
        <w:tc>
          <w:tcPr>
            <w:tcW w:w="6946" w:type="dxa"/>
            <w:shd w:val="clear" w:color="auto" w:fill="auto"/>
          </w:tcPr>
          <w:p w14:paraId="765DCA25" w14:textId="77777777" w:rsidR="00CF7680" w:rsidRPr="00300296" w:rsidRDefault="00CF7680" w:rsidP="00AD0962">
            <w:pPr>
              <w:pStyle w:val="TAL"/>
              <w:rPr>
                <w:rFonts w:cs="Arial"/>
                <w:b/>
                <w:bCs/>
                <w:i/>
                <w:iCs/>
                <w:szCs w:val="18"/>
              </w:rPr>
            </w:pPr>
            <w:proofErr w:type="spellStart"/>
            <w:r w:rsidRPr="00300296">
              <w:rPr>
                <w:rFonts w:cs="Arial"/>
                <w:b/>
                <w:bCs/>
                <w:i/>
                <w:iCs/>
                <w:szCs w:val="18"/>
              </w:rPr>
              <w:t>splitSRB</w:t>
            </w:r>
            <w:proofErr w:type="spellEnd"/>
            <w:r w:rsidRPr="00300296">
              <w:rPr>
                <w:rFonts w:cs="Arial"/>
                <w:b/>
                <w:bCs/>
                <w:i/>
                <w:iCs/>
                <w:szCs w:val="18"/>
              </w:rPr>
              <w:t>-</w:t>
            </w:r>
            <w:proofErr w:type="spellStart"/>
            <w:r w:rsidRPr="00300296">
              <w:rPr>
                <w:rFonts w:cs="Arial"/>
                <w:b/>
                <w:bCs/>
                <w:i/>
                <w:iCs/>
                <w:szCs w:val="18"/>
              </w:rPr>
              <w:t>WithOneUL</w:t>
            </w:r>
            <w:proofErr w:type="spellEnd"/>
            <w:r w:rsidRPr="00300296">
              <w:rPr>
                <w:rFonts w:cs="Arial"/>
                <w:b/>
                <w:bCs/>
                <w:i/>
                <w:iCs/>
                <w:szCs w:val="18"/>
              </w:rPr>
              <w:t>-Path</w:t>
            </w:r>
          </w:p>
          <w:p w14:paraId="0720EB1A" w14:textId="77777777" w:rsidR="00CF7680" w:rsidRPr="00300296" w:rsidRDefault="00CF7680" w:rsidP="00AD0962">
            <w:pPr>
              <w:pStyle w:val="TAL"/>
              <w:rPr>
                <w:rFonts w:cs="Arial"/>
                <w:bCs/>
                <w:iCs/>
                <w:szCs w:val="18"/>
              </w:rPr>
            </w:pPr>
            <w:r w:rsidRPr="00300296">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300296">
              <w:rPr>
                <w:rFonts w:cs="Arial"/>
                <w:bCs/>
                <w:i/>
                <w:iCs/>
                <w:szCs w:val="18"/>
              </w:rPr>
              <w:t>UE-MRDC-</w:t>
            </w:r>
            <w:proofErr w:type="spellStart"/>
            <w:r w:rsidRPr="00300296">
              <w:rPr>
                <w:rFonts w:cs="Arial"/>
                <w:bCs/>
                <w:i/>
                <w:iCs/>
                <w:szCs w:val="18"/>
              </w:rPr>
              <w:t>CapabilityAddXDD</w:t>
            </w:r>
            <w:proofErr w:type="spellEnd"/>
            <w:r w:rsidRPr="00300296">
              <w:rPr>
                <w:rFonts w:cs="Arial"/>
                <w:bCs/>
                <w:i/>
                <w:iCs/>
                <w:szCs w:val="18"/>
              </w:rPr>
              <w:t>-Mode</w:t>
            </w:r>
            <w:r w:rsidRPr="00300296">
              <w:rPr>
                <w:rFonts w:cs="Arial"/>
                <w:bCs/>
                <w:iCs/>
                <w:szCs w:val="18"/>
              </w:rPr>
              <w:t>).</w:t>
            </w:r>
          </w:p>
        </w:tc>
        <w:tc>
          <w:tcPr>
            <w:tcW w:w="709" w:type="dxa"/>
            <w:shd w:val="clear" w:color="auto" w:fill="auto"/>
          </w:tcPr>
          <w:p w14:paraId="14E7E917" w14:textId="77777777" w:rsidR="00CF7680" w:rsidRPr="00300296" w:rsidRDefault="00CF7680" w:rsidP="00AD0962">
            <w:pPr>
              <w:pStyle w:val="TAL"/>
              <w:jc w:val="center"/>
              <w:rPr>
                <w:rFonts w:cs="Arial"/>
                <w:bCs/>
                <w:iCs/>
                <w:szCs w:val="18"/>
              </w:rPr>
            </w:pPr>
            <w:r w:rsidRPr="00300296">
              <w:rPr>
                <w:rFonts w:cs="Arial"/>
                <w:bCs/>
                <w:iCs/>
                <w:szCs w:val="18"/>
              </w:rPr>
              <w:t>UE</w:t>
            </w:r>
          </w:p>
        </w:tc>
        <w:tc>
          <w:tcPr>
            <w:tcW w:w="567" w:type="dxa"/>
            <w:shd w:val="clear" w:color="auto" w:fill="auto"/>
          </w:tcPr>
          <w:p w14:paraId="1FE5C404" w14:textId="77777777" w:rsidR="00CF7680" w:rsidRPr="00300296" w:rsidRDefault="00CF7680" w:rsidP="00AD0962">
            <w:pPr>
              <w:pStyle w:val="TAL"/>
              <w:jc w:val="center"/>
              <w:rPr>
                <w:rFonts w:cs="Arial"/>
                <w:bCs/>
                <w:iCs/>
                <w:szCs w:val="18"/>
              </w:rPr>
            </w:pPr>
            <w:r w:rsidRPr="00300296">
              <w:rPr>
                <w:rFonts w:cs="Arial"/>
                <w:bCs/>
                <w:iCs/>
                <w:szCs w:val="18"/>
              </w:rPr>
              <w:t>No</w:t>
            </w:r>
          </w:p>
        </w:tc>
        <w:tc>
          <w:tcPr>
            <w:tcW w:w="709" w:type="dxa"/>
            <w:shd w:val="clear" w:color="auto" w:fill="auto"/>
          </w:tcPr>
          <w:p w14:paraId="4C9D8AD2" w14:textId="77777777" w:rsidR="00CF7680" w:rsidRPr="00300296" w:rsidRDefault="00CF7680" w:rsidP="00AD0962">
            <w:pPr>
              <w:pStyle w:val="TAL"/>
              <w:jc w:val="center"/>
              <w:rPr>
                <w:rFonts w:cs="Arial"/>
                <w:bCs/>
                <w:iCs/>
                <w:szCs w:val="18"/>
              </w:rPr>
            </w:pPr>
            <w:r w:rsidRPr="00300296">
              <w:rPr>
                <w:rFonts w:cs="Arial"/>
                <w:bCs/>
                <w:iCs/>
                <w:szCs w:val="18"/>
              </w:rPr>
              <w:t>No</w:t>
            </w:r>
          </w:p>
        </w:tc>
        <w:tc>
          <w:tcPr>
            <w:tcW w:w="708" w:type="dxa"/>
            <w:shd w:val="clear" w:color="auto" w:fill="auto"/>
          </w:tcPr>
          <w:p w14:paraId="52E36B10" w14:textId="77777777" w:rsidR="00CF7680" w:rsidRPr="00300296" w:rsidRDefault="00CF7680" w:rsidP="00AD0962">
            <w:pPr>
              <w:pStyle w:val="TAL"/>
              <w:jc w:val="center"/>
              <w:rPr>
                <w:rFonts w:cs="Arial"/>
                <w:bCs/>
                <w:iCs/>
                <w:szCs w:val="18"/>
              </w:rPr>
            </w:pPr>
            <w:r w:rsidRPr="00300296">
              <w:t>No</w:t>
            </w:r>
          </w:p>
        </w:tc>
      </w:tr>
      <w:tr w:rsidR="00CF7680" w:rsidRPr="008E0EE0" w14:paraId="4C3EF6AA" w14:textId="77777777" w:rsidTr="00300296">
        <w:trPr>
          <w:cantSplit/>
        </w:trPr>
        <w:tc>
          <w:tcPr>
            <w:tcW w:w="6946" w:type="dxa"/>
            <w:shd w:val="clear" w:color="auto" w:fill="auto"/>
          </w:tcPr>
          <w:p w14:paraId="017E0B05" w14:textId="77777777" w:rsidR="00CF7680" w:rsidRPr="00300296" w:rsidRDefault="00CF7680" w:rsidP="00AD0962">
            <w:pPr>
              <w:pStyle w:val="TAL"/>
              <w:rPr>
                <w:b/>
                <w:i/>
                <w:noProof/>
                <w:lang w:eastAsia="ko-KR"/>
              </w:rPr>
            </w:pPr>
            <w:r w:rsidRPr="00300296">
              <w:rPr>
                <w:b/>
                <w:i/>
                <w:noProof/>
                <w:lang w:eastAsia="ko-KR"/>
              </w:rPr>
              <w:t>splitDRB-withUL-Both-MCG-SCG</w:t>
            </w:r>
          </w:p>
          <w:p w14:paraId="5B795FB5" w14:textId="77777777" w:rsidR="00CF7680" w:rsidRPr="00300296" w:rsidRDefault="00CF7680" w:rsidP="00AD0962">
            <w:pPr>
              <w:pStyle w:val="TAL"/>
            </w:pPr>
            <w:r w:rsidRPr="00300296">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300296">
              <w:rPr>
                <w:rFonts w:cs="Arial"/>
                <w:bCs/>
                <w:i/>
                <w:iCs/>
                <w:szCs w:val="18"/>
              </w:rPr>
              <w:t>UE-MRDC-</w:t>
            </w:r>
            <w:proofErr w:type="spellStart"/>
            <w:r w:rsidRPr="00300296">
              <w:rPr>
                <w:rFonts w:cs="Arial"/>
                <w:bCs/>
                <w:i/>
                <w:iCs/>
                <w:szCs w:val="18"/>
              </w:rPr>
              <w:t>CapabilityAddXDD</w:t>
            </w:r>
            <w:proofErr w:type="spellEnd"/>
            <w:r w:rsidRPr="00300296">
              <w:rPr>
                <w:rFonts w:cs="Arial"/>
                <w:bCs/>
                <w:i/>
                <w:iCs/>
                <w:szCs w:val="18"/>
              </w:rPr>
              <w:t>-Mode</w:t>
            </w:r>
            <w:r w:rsidRPr="00300296">
              <w:rPr>
                <w:rFonts w:cs="Arial"/>
                <w:bCs/>
                <w:iCs/>
                <w:szCs w:val="18"/>
              </w:rPr>
              <w:t>).</w:t>
            </w:r>
          </w:p>
        </w:tc>
        <w:tc>
          <w:tcPr>
            <w:tcW w:w="709" w:type="dxa"/>
            <w:shd w:val="clear" w:color="auto" w:fill="auto"/>
          </w:tcPr>
          <w:p w14:paraId="5A5998FE" w14:textId="77777777" w:rsidR="00CF7680" w:rsidRPr="00300296" w:rsidRDefault="00CF7680" w:rsidP="00AD0962">
            <w:pPr>
              <w:pStyle w:val="TAL"/>
              <w:jc w:val="center"/>
              <w:rPr>
                <w:rFonts w:cs="Arial"/>
                <w:bCs/>
                <w:iCs/>
                <w:szCs w:val="18"/>
              </w:rPr>
            </w:pPr>
            <w:r w:rsidRPr="00300296">
              <w:rPr>
                <w:rFonts w:cs="Arial"/>
                <w:bCs/>
                <w:iCs/>
                <w:szCs w:val="18"/>
              </w:rPr>
              <w:t>UE</w:t>
            </w:r>
          </w:p>
        </w:tc>
        <w:tc>
          <w:tcPr>
            <w:tcW w:w="567" w:type="dxa"/>
            <w:shd w:val="clear" w:color="auto" w:fill="auto"/>
          </w:tcPr>
          <w:p w14:paraId="3A4F1F57" w14:textId="77777777" w:rsidR="00CF7680" w:rsidRPr="00300296" w:rsidRDefault="00CF7680" w:rsidP="00AD0962">
            <w:pPr>
              <w:pStyle w:val="TAL"/>
              <w:jc w:val="center"/>
              <w:rPr>
                <w:rFonts w:cs="Arial"/>
                <w:bCs/>
                <w:iCs/>
                <w:szCs w:val="18"/>
              </w:rPr>
            </w:pPr>
            <w:r w:rsidRPr="00300296">
              <w:rPr>
                <w:rFonts w:cs="Arial"/>
                <w:bCs/>
                <w:iCs/>
                <w:szCs w:val="18"/>
              </w:rPr>
              <w:t>Yes</w:t>
            </w:r>
          </w:p>
        </w:tc>
        <w:tc>
          <w:tcPr>
            <w:tcW w:w="709" w:type="dxa"/>
            <w:shd w:val="clear" w:color="auto" w:fill="auto"/>
          </w:tcPr>
          <w:p w14:paraId="087228FF" w14:textId="77777777" w:rsidR="00CF7680" w:rsidRPr="00300296" w:rsidRDefault="00CF7680" w:rsidP="00AD0962">
            <w:pPr>
              <w:pStyle w:val="TAL"/>
              <w:jc w:val="center"/>
              <w:rPr>
                <w:rFonts w:cs="Arial"/>
                <w:bCs/>
                <w:iCs/>
                <w:szCs w:val="18"/>
              </w:rPr>
            </w:pPr>
            <w:r w:rsidRPr="00300296">
              <w:rPr>
                <w:rFonts w:cs="Arial"/>
                <w:bCs/>
                <w:iCs/>
                <w:szCs w:val="18"/>
              </w:rPr>
              <w:t>No</w:t>
            </w:r>
          </w:p>
        </w:tc>
        <w:tc>
          <w:tcPr>
            <w:tcW w:w="708" w:type="dxa"/>
            <w:shd w:val="clear" w:color="auto" w:fill="auto"/>
          </w:tcPr>
          <w:p w14:paraId="1E9B70B1" w14:textId="77777777" w:rsidR="00CF7680" w:rsidRPr="00300296" w:rsidRDefault="00CF7680" w:rsidP="00AD0962">
            <w:pPr>
              <w:pStyle w:val="TAL"/>
              <w:jc w:val="center"/>
              <w:rPr>
                <w:rFonts w:cs="Arial"/>
                <w:bCs/>
                <w:iCs/>
                <w:szCs w:val="18"/>
              </w:rPr>
            </w:pPr>
            <w:r w:rsidRPr="00300296">
              <w:t>No</w:t>
            </w:r>
          </w:p>
        </w:tc>
      </w:tr>
    </w:tbl>
    <w:p w14:paraId="04C58648" w14:textId="49595C4B" w:rsidR="007E4997" w:rsidRDefault="00E81D8F" w:rsidP="00FC7049">
      <w:pPr>
        <w:rPr>
          <w:lang w:val="en-GB"/>
        </w:rPr>
      </w:pPr>
      <w:r>
        <w:rPr>
          <w:lang w:val="en-GB"/>
        </w:rPr>
        <w:t>Similarly, in MP operation</w:t>
      </w:r>
      <w:r w:rsidR="0036626D">
        <w:rPr>
          <w:lang w:val="en-GB"/>
        </w:rPr>
        <w:t>, UE should also indicate whether to support transmission via direct path and direct path for UL and DL.</w:t>
      </w:r>
      <w:r w:rsidR="00FC63AF">
        <w:rPr>
          <w:lang w:val="en-GB"/>
        </w:rPr>
        <w:t xml:space="preserve"> Since the existing capabilities are defined for MCG and SCG, then new capabilities </w:t>
      </w:r>
      <w:proofErr w:type="gramStart"/>
      <w:r w:rsidR="00735596">
        <w:rPr>
          <w:lang w:val="en-GB"/>
        </w:rPr>
        <w:t>needs</w:t>
      </w:r>
      <w:proofErr w:type="gramEnd"/>
      <w:r w:rsidR="00735596">
        <w:rPr>
          <w:lang w:val="en-GB"/>
        </w:rPr>
        <w:t xml:space="preserve"> to be introduced.</w:t>
      </w:r>
    </w:p>
    <w:p w14:paraId="3991FD33" w14:textId="09058C76" w:rsidR="00735596" w:rsidRPr="00DD431D" w:rsidRDefault="00735596" w:rsidP="00FC7049">
      <w:pPr>
        <w:rPr>
          <w:b/>
          <w:bCs/>
          <w:lang w:val="en-GB"/>
        </w:rPr>
      </w:pPr>
      <w:r w:rsidRPr="00DD431D">
        <w:rPr>
          <w:b/>
          <w:bCs/>
          <w:lang w:val="en-GB"/>
        </w:rPr>
        <w:t>Proposal</w:t>
      </w:r>
      <w:r w:rsidR="003C5D3C">
        <w:rPr>
          <w:b/>
          <w:bCs/>
          <w:lang w:val="en-GB"/>
        </w:rPr>
        <w:t xml:space="preserve"> 4</w:t>
      </w:r>
      <w:r w:rsidRPr="00DD431D">
        <w:rPr>
          <w:b/>
          <w:bCs/>
          <w:lang w:val="en-GB"/>
        </w:rPr>
        <w:t>: Introduce new UE capability to indicate whether UE supports UL transmission via direct path and DL reception via either direct path or indirect path</w:t>
      </w:r>
      <w:r w:rsidR="00DD431D" w:rsidRPr="00DD431D">
        <w:rPr>
          <w:b/>
          <w:bCs/>
          <w:lang w:val="en-GB"/>
        </w:rPr>
        <w:t xml:space="preserve"> for split SRB.</w:t>
      </w:r>
    </w:p>
    <w:p w14:paraId="7F898603" w14:textId="185573EE" w:rsidR="00DD431D" w:rsidRPr="00DD431D" w:rsidRDefault="00DD431D" w:rsidP="00FC7049">
      <w:pPr>
        <w:rPr>
          <w:b/>
          <w:bCs/>
          <w:lang w:val="en-GB"/>
        </w:rPr>
      </w:pPr>
      <w:r w:rsidRPr="00DD431D">
        <w:rPr>
          <w:b/>
          <w:bCs/>
          <w:lang w:val="en-GB"/>
        </w:rPr>
        <w:t>Proposal</w:t>
      </w:r>
      <w:r w:rsidR="003C5D3C">
        <w:rPr>
          <w:b/>
          <w:bCs/>
          <w:lang w:val="en-GB"/>
        </w:rPr>
        <w:t xml:space="preserve"> 5</w:t>
      </w:r>
      <w:r w:rsidRPr="00DD431D">
        <w:rPr>
          <w:b/>
          <w:bCs/>
          <w:lang w:val="en-GB"/>
        </w:rPr>
        <w:t xml:space="preserve">: </w:t>
      </w:r>
      <w:r>
        <w:rPr>
          <w:b/>
          <w:bCs/>
          <w:lang w:val="en-GB"/>
        </w:rPr>
        <w:t xml:space="preserve">Introduce new UE capability to indicate whether UE supports </w:t>
      </w:r>
      <w:r w:rsidRPr="00DD431D">
        <w:rPr>
          <w:b/>
          <w:bCs/>
          <w:lang w:val="en-GB"/>
        </w:rPr>
        <w:t xml:space="preserve">UL transmission via both </w:t>
      </w:r>
      <w:r w:rsidR="00D2464C">
        <w:rPr>
          <w:b/>
          <w:bCs/>
          <w:lang w:val="en-GB"/>
        </w:rPr>
        <w:t>direct</w:t>
      </w:r>
      <w:r w:rsidRPr="00DD431D">
        <w:rPr>
          <w:b/>
          <w:bCs/>
          <w:lang w:val="en-GB"/>
        </w:rPr>
        <w:t xml:space="preserve"> path and </w:t>
      </w:r>
      <w:r w:rsidR="00D2464C">
        <w:rPr>
          <w:b/>
          <w:bCs/>
          <w:lang w:val="en-GB"/>
        </w:rPr>
        <w:t>indirect</w:t>
      </w:r>
      <w:r w:rsidRPr="00DD431D">
        <w:rPr>
          <w:b/>
          <w:bCs/>
          <w:lang w:val="en-GB"/>
        </w:rPr>
        <w:t xml:space="preserve"> path for the split DRB</w:t>
      </w:r>
      <w:r w:rsidR="00F93EB9">
        <w:rPr>
          <w:b/>
          <w:bCs/>
          <w:lang w:val="en-GB"/>
        </w:rPr>
        <w:t>.</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53F6B07C" w14:textId="77777777" w:rsidR="003C5D3C" w:rsidRPr="003C5D3C" w:rsidRDefault="003C5D3C" w:rsidP="003C5D3C">
      <w:pPr>
        <w:rPr>
          <w:b/>
          <w:bCs/>
        </w:rPr>
      </w:pPr>
      <w:r w:rsidRPr="003C5D3C">
        <w:rPr>
          <w:b/>
          <w:bCs/>
        </w:rPr>
        <w:t>Proposal 1: Introduce a new UE capability to indicate whether UE supports recovery from direct path RLF via SRB1 (if supported).</w:t>
      </w:r>
    </w:p>
    <w:p w14:paraId="12F94DCD" w14:textId="77777777" w:rsidR="003C5D3C" w:rsidRDefault="003C5D3C" w:rsidP="003C5D3C">
      <w:pPr>
        <w:rPr>
          <w:b/>
          <w:bCs/>
        </w:rPr>
      </w:pPr>
      <w:r w:rsidRPr="007E2B22">
        <w:rPr>
          <w:b/>
          <w:bCs/>
        </w:rPr>
        <w:t>Proposal</w:t>
      </w:r>
      <w:r>
        <w:rPr>
          <w:b/>
          <w:bCs/>
        </w:rPr>
        <w:t xml:space="preserve"> 2</w:t>
      </w:r>
      <w:r w:rsidRPr="007E2B22">
        <w:rPr>
          <w:b/>
          <w:bCs/>
        </w:rPr>
        <w:t xml:space="preserve">: Reuse existing capability </w:t>
      </w:r>
      <w:proofErr w:type="spellStart"/>
      <w:r w:rsidRPr="007E2B22">
        <w:rPr>
          <w:b/>
          <w:bCs/>
          <w:i/>
          <w:iCs/>
        </w:rPr>
        <w:t>pdcp-DuplicationSplitDRB</w:t>
      </w:r>
      <w:proofErr w:type="spellEnd"/>
      <w:r w:rsidRPr="007E2B22">
        <w:rPr>
          <w:b/>
          <w:bCs/>
          <w:i/>
          <w:iCs/>
        </w:rPr>
        <w:t xml:space="preserve"> </w:t>
      </w:r>
      <w:r w:rsidRPr="007E2B22">
        <w:rPr>
          <w:b/>
          <w:bCs/>
        </w:rPr>
        <w:t xml:space="preserve">and </w:t>
      </w:r>
      <w:proofErr w:type="spellStart"/>
      <w:r w:rsidRPr="00D36FE1">
        <w:rPr>
          <w:b/>
          <w:i/>
        </w:rPr>
        <w:t>pdcp-DuplicationSplitSRB</w:t>
      </w:r>
      <w:proofErr w:type="spellEnd"/>
      <w:r w:rsidRPr="007E2B22">
        <w:rPr>
          <w:b/>
          <w:bCs/>
          <w:i/>
          <w:iCs/>
        </w:rPr>
        <w:t xml:space="preserve"> </w:t>
      </w:r>
      <w:r w:rsidRPr="007E2B22">
        <w:rPr>
          <w:b/>
          <w:bCs/>
        </w:rPr>
        <w:t xml:space="preserve">to </w:t>
      </w:r>
      <w:r>
        <w:rPr>
          <w:b/>
          <w:bCs/>
        </w:rPr>
        <w:t xml:space="preserve">indicate </w:t>
      </w:r>
      <w:r w:rsidRPr="007E2B22">
        <w:rPr>
          <w:b/>
          <w:bCs/>
        </w:rPr>
        <w:t>whether the UE supports PDCP duplication over split DRB</w:t>
      </w:r>
      <w:r>
        <w:rPr>
          <w:b/>
          <w:bCs/>
        </w:rPr>
        <w:t xml:space="preserve"> and split SRB</w:t>
      </w:r>
      <w:r w:rsidRPr="007E2B22">
        <w:rPr>
          <w:b/>
          <w:bCs/>
        </w:rPr>
        <w:t xml:space="preserve"> in MP operation.</w:t>
      </w:r>
    </w:p>
    <w:p w14:paraId="424C46F3" w14:textId="77777777" w:rsidR="003C5D3C" w:rsidRDefault="003C5D3C" w:rsidP="003C5D3C">
      <w:pPr>
        <w:rPr>
          <w:b/>
          <w:bCs/>
        </w:rPr>
      </w:pPr>
      <w:r w:rsidRPr="007E4997">
        <w:rPr>
          <w:b/>
          <w:bCs/>
        </w:rPr>
        <w:t>Proposal</w:t>
      </w:r>
      <w:r>
        <w:rPr>
          <w:b/>
          <w:bCs/>
        </w:rPr>
        <w:t xml:space="preserve"> 3</w:t>
      </w:r>
      <w:r w:rsidRPr="007E4997">
        <w:rPr>
          <w:b/>
          <w:bCs/>
        </w:rPr>
        <w:t>: IMS voice over split bearer is not supported for MP operation.</w:t>
      </w:r>
    </w:p>
    <w:p w14:paraId="2298DF42" w14:textId="77777777" w:rsidR="003C5D3C" w:rsidRPr="00DD431D" w:rsidRDefault="003C5D3C" w:rsidP="003C5D3C">
      <w:pPr>
        <w:rPr>
          <w:b/>
          <w:bCs/>
          <w:lang w:val="en-GB"/>
        </w:rPr>
      </w:pPr>
      <w:r w:rsidRPr="00DD431D">
        <w:rPr>
          <w:b/>
          <w:bCs/>
          <w:lang w:val="en-GB"/>
        </w:rPr>
        <w:t>Proposal</w:t>
      </w:r>
      <w:r>
        <w:rPr>
          <w:b/>
          <w:bCs/>
          <w:lang w:val="en-GB"/>
        </w:rPr>
        <w:t xml:space="preserve"> 4</w:t>
      </w:r>
      <w:r w:rsidRPr="00DD431D">
        <w:rPr>
          <w:b/>
          <w:bCs/>
          <w:lang w:val="en-GB"/>
        </w:rPr>
        <w:t>: Introduce new UE capability to indicate whether UE supports UL transmission via direct path and DL reception via either direct path or indirect path for split SRB.</w:t>
      </w:r>
    </w:p>
    <w:p w14:paraId="5DB9997A" w14:textId="77777777" w:rsidR="003C5D3C" w:rsidRPr="00DD431D" w:rsidRDefault="003C5D3C" w:rsidP="003C5D3C">
      <w:pPr>
        <w:rPr>
          <w:b/>
          <w:bCs/>
          <w:lang w:val="en-GB"/>
        </w:rPr>
      </w:pPr>
      <w:r w:rsidRPr="00DD431D">
        <w:rPr>
          <w:b/>
          <w:bCs/>
          <w:lang w:val="en-GB"/>
        </w:rPr>
        <w:t>Proposal</w:t>
      </w:r>
      <w:r>
        <w:rPr>
          <w:b/>
          <w:bCs/>
          <w:lang w:val="en-GB"/>
        </w:rPr>
        <w:t xml:space="preserve"> 5</w:t>
      </w:r>
      <w:r w:rsidRPr="00DD431D">
        <w:rPr>
          <w:b/>
          <w:bCs/>
          <w:lang w:val="en-GB"/>
        </w:rPr>
        <w:t xml:space="preserve">: </w:t>
      </w:r>
      <w:r>
        <w:rPr>
          <w:b/>
          <w:bCs/>
          <w:lang w:val="en-GB"/>
        </w:rPr>
        <w:t xml:space="preserve">Introduce new UE capability to indicate whether UE supports </w:t>
      </w:r>
      <w:r w:rsidRPr="00DD431D">
        <w:rPr>
          <w:b/>
          <w:bCs/>
          <w:lang w:val="en-GB"/>
        </w:rPr>
        <w:t xml:space="preserve">UL transmission via both </w:t>
      </w:r>
      <w:r>
        <w:rPr>
          <w:b/>
          <w:bCs/>
          <w:lang w:val="en-GB"/>
        </w:rPr>
        <w:t>direct</w:t>
      </w:r>
      <w:r w:rsidRPr="00DD431D">
        <w:rPr>
          <w:b/>
          <w:bCs/>
          <w:lang w:val="en-GB"/>
        </w:rPr>
        <w:t xml:space="preserve"> path and </w:t>
      </w:r>
      <w:r>
        <w:rPr>
          <w:b/>
          <w:bCs/>
          <w:lang w:val="en-GB"/>
        </w:rPr>
        <w:t>indirect</w:t>
      </w:r>
      <w:r w:rsidRPr="00DD431D">
        <w:rPr>
          <w:b/>
          <w:bCs/>
          <w:lang w:val="en-GB"/>
        </w:rPr>
        <w:t xml:space="preserve"> path for the split DRB</w:t>
      </w:r>
      <w:r>
        <w:rPr>
          <w:b/>
          <w:bCs/>
          <w:lang w:val="en-GB"/>
        </w:rPr>
        <w:t>.</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242EF68C" w14:textId="228F469B" w:rsidR="00941B73" w:rsidRPr="00941B73" w:rsidRDefault="00941B73" w:rsidP="00941B73">
      <w:pPr>
        <w:pStyle w:val="BodyText"/>
        <w:rPr>
          <w:lang w:val="fr-FR" w:eastAsia="zh-CN"/>
        </w:rPr>
      </w:pP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4583" w14:textId="77777777" w:rsidR="00582ED4" w:rsidRDefault="00582ED4">
      <w:r>
        <w:separator/>
      </w:r>
    </w:p>
  </w:endnote>
  <w:endnote w:type="continuationSeparator" w:id="0">
    <w:p w14:paraId="7B20F4B2" w14:textId="77777777" w:rsidR="00582ED4" w:rsidRDefault="00582ED4">
      <w:r>
        <w:continuationSeparator/>
      </w:r>
    </w:p>
  </w:endnote>
  <w:endnote w:type="continuationNotice" w:id="1">
    <w:p w14:paraId="67C1963A" w14:textId="77777777" w:rsidR="00582ED4" w:rsidRDefault="00582ED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6B48" w14:textId="77777777" w:rsidR="00582ED4" w:rsidRDefault="00582ED4">
      <w:r>
        <w:separator/>
      </w:r>
    </w:p>
  </w:footnote>
  <w:footnote w:type="continuationSeparator" w:id="0">
    <w:p w14:paraId="72402768" w14:textId="77777777" w:rsidR="00582ED4" w:rsidRDefault="00582ED4">
      <w:r>
        <w:continuationSeparator/>
      </w:r>
    </w:p>
  </w:footnote>
  <w:footnote w:type="continuationNotice" w:id="1">
    <w:p w14:paraId="5AD12CD4" w14:textId="77777777" w:rsidR="00582ED4" w:rsidRDefault="00582ED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0B1327"/>
    <w:multiLevelType w:val="hybridMultilevel"/>
    <w:tmpl w:val="595EF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966B97"/>
    <w:multiLevelType w:val="hybridMultilevel"/>
    <w:tmpl w:val="FDF0A27E"/>
    <w:lvl w:ilvl="0" w:tplc="E542940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620297">
    <w:abstractNumId w:val="18"/>
  </w:num>
  <w:num w:numId="2" w16cid:durableId="1209879814">
    <w:abstractNumId w:val="16"/>
  </w:num>
  <w:num w:numId="3" w16cid:durableId="1635059858">
    <w:abstractNumId w:val="7"/>
  </w:num>
  <w:num w:numId="4" w16cid:durableId="1687170482">
    <w:abstractNumId w:val="10"/>
  </w:num>
  <w:num w:numId="5" w16cid:durableId="1507406491">
    <w:abstractNumId w:val="8"/>
  </w:num>
  <w:num w:numId="6" w16cid:durableId="1705134336">
    <w:abstractNumId w:val="14"/>
  </w:num>
  <w:num w:numId="7" w16cid:durableId="191698743">
    <w:abstractNumId w:val="15"/>
  </w:num>
  <w:num w:numId="8" w16cid:durableId="1525243099">
    <w:abstractNumId w:val="0"/>
  </w:num>
  <w:num w:numId="9" w16cid:durableId="1505587444">
    <w:abstractNumId w:val="9"/>
  </w:num>
  <w:num w:numId="10" w16cid:durableId="1405571448">
    <w:abstractNumId w:val="5"/>
  </w:num>
  <w:num w:numId="11" w16cid:durableId="1527283465">
    <w:abstractNumId w:val="2"/>
  </w:num>
  <w:num w:numId="12" w16cid:durableId="578909286">
    <w:abstractNumId w:val="12"/>
  </w:num>
  <w:num w:numId="13" w16cid:durableId="625165572">
    <w:abstractNumId w:val="12"/>
  </w:num>
  <w:num w:numId="14" w16cid:durableId="1492680047">
    <w:abstractNumId w:val="2"/>
    <w:lvlOverride w:ilvl="0">
      <w:startOverride w:val="1"/>
    </w:lvlOverride>
  </w:num>
  <w:num w:numId="15" w16cid:durableId="1063990871">
    <w:abstractNumId w:val="12"/>
    <w:lvlOverride w:ilvl="0">
      <w:startOverride w:val="1"/>
    </w:lvlOverride>
  </w:num>
  <w:num w:numId="16" w16cid:durableId="1444035028">
    <w:abstractNumId w:val="12"/>
  </w:num>
  <w:num w:numId="17" w16cid:durableId="1072771946">
    <w:abstractNumId w:val="12"/>
    <w:lvlOverride w:ilvl="0">
      <w:startOverride w:val="1"/>
    </w:lvlOverride>
  </w:num>
  <w:num w:numId="18" w16cid:durableId="208937">
    <w:abstractNumId w:val="17"/>
  </w:num>
  <w:num w:numId="19" w16cid:durableId="128674444">
    <w:abstractNumId w:val="12"/>
    <w:lvlOverride w:ilvl="0">
      <w:startOverride w:val="1"/>
    </w:lvlOverride>
  </w:num>
  <w:num w:numId="20" w16cid:durableId="1825244669">
    <w:abstractNumId w:val="6"/>
  </w:num>
  <w:num w:numId="21" w16cid:durableId="1465805090">
    <w:abstractNumId w:val="12"/>
    <w:lvlOverride w:ilvl="0">
      <w:startOverride w:val="1"/>
    </w:lvlOverride>
  </w:num>
  <w:num w:numId="22" w16cid:durableId="1894612971">
    <w:abstractNumId w:val="4"/>
  </w:num>
  <w:num w:numId="23" w16cid:durableId="1985625525">
    <w:abstractNumId w:val="11"/>
  </w:num>
  <w:num w:numId="24" w16cid:durableId="627662469">
    <w:abstractNumId w:val="13"/>
  </w:num>
  <w:num w:numId="25" w16cid:durableId="1258707752">
    <w:abstractNumId w:val="3"/>
  </w:num>
  <w:num w:numId="26" w16cid:durableId="196358713">
    <w:abstractNumId w:val="19"/>
  </w:num>
  <w:num w:numId="27" w16cid:durableId="157817437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DC0"/>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961"/>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857"/>
    <w:rsid w:val="00082927"/>
    <w:rsid w:val="00082955"/>
    <w:rsid w:val="00082AB1"/>
    <w:rsid w:val="00082B21"/>
    <w:rsid w:val="00082C99"/>
    <w:rsid w:val="00082CDB"/>
    <w:rsid w:val="00082EA1"/>
    <w:rsid w:val="00082FF0"/>
    <w:rsid w:val="0008308B"/>
    <w:rsid w:val="000831D2"/>
    <w:rsid w:val="00083272"/>
    <w:rsid w:val="00083431"/>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535"/>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BCC"/>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401"/>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A9"/>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65"/>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29A"/>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8A3"/>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07F"/>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4F3A"/>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29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A65"/>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D42"/>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47E21"/>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C58"/>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26D"/>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4F"/>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D3C"/>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A77"/>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7E"/>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3DA7"/>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1A1"/>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832"/>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2F7"/>
    <w:rsid w:val="0048734E"/>
    <w:rsid w:val="00490044"/>
    <w:rsid w:val="00490077"/>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3FF"/>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36"/>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BFC"/>
    <w:rsid w:val="004F0F5E"/>
    <w:rsid w:val="004F14D0"/>
    <w:rsid w:val="004F1797"/>
    <w:rsid w:val="004F1BD0"/>
    <w:rsid w:val="004F1CEF"/>
    <w:rsid w:val="004F1F9B"/>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A83"/>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05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ED4"/>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7AA"/>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4E"/>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7D"/>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1FDA"/>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0C9"/>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939"/>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683F"/>
    <w:rsid w:val="00726E75"/>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596"/>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8F3"/>
    <w:rsid w:val="00777C3C"/>
    <w:rsid w:val="0078033C"/>
    <w:rsid w:val="007805ED"/>
    <w:rsid w:val="00780B9C"/>
    <w:rsid w:val="00780DC4"/>
    <w:rsid w:val="00780E00"/>
    <w:rsid w:val="00781050"/>
    <w:rsid w:val="0078109D"/>
    <w:rsid w:val="007812DB"/>
    <w:rsid w:val="007815ED"/>
    <w:rsid w:val="00781739"/>
    <w:rsid w:val="007818F8"/>
    <w:rsid w:val="007822CB"/>
    <w:rsid w:val="00782384"/>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6E"/>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2B22"/>
    <w:rsid w:val="007E3A95"/>
    <w:rsid w:val="007E3BCD"/>
    <w:rsid w:val="007E3FB4"/>
    <w:rsid w:val="007E4444"/>
    <w:rsid w:val="007E4997"/>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98A"/>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4FD"/>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65A"/>
    <w:rsid w:val="00897D1E"/>
    <w:rsid w:val="008A03DD"/>
    <w:rsid w:val="008A0A90"/>
    <w:rsid w:val="008A0C71"/>
    <w:rsid w:val="008A0EC0"/>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07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518"/>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65D"/>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B73"/>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F8"/>
    <w:rsid w:val="00957B1F"/>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133"/>
    <w:rsid w:val="0096788F"/>
    <w:rsid w:val="00967DB6"/>
    <w:rsid w:val="0097000C"/>
    <w:rsid w:val="0097009F"/>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0BC"/>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0DF2"/>
    <w:rsid w:val="009C1262"/>
    <w:rsid w:val="009C1504"/>
    <w:rsid w:val="009C180A"/>
    <w:rsid w:val="009C1B7D"/>
    <w:rsid w:val="009C1C78"/>
    <w:rsid w:val="009C2060"/>
    <w:rsid w:val="009C2278"/>
    <w:rsid w:val="009C2284"/>
    <w:rsid w:val="009C2F5E"/>
    <w:rsid w:val="009C30E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E7E8C"/>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47"/>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3A0"/>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4EF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1BC"/>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795"/>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2D4"/>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2C7A"/>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4E7"/>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EEF"/>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3D"/>
    <w:rsid w:val="00B27C76"/>
    <w:rsid w:val="00B27E83"/>
    <w:rsid w:val="00B27FD9"/>
    <w:rsid w:val="00B30499"/>
    <w:rsid w:val="00B30565"/>
    <w:rsid w:val="00B309C5"/>
    <w:rsid w:val="00B30AF2"/>
    <w:rsid w:val="00B30F05"/>
    <w:rsid w:val="00B311F8"/>
    <w:rsid w:val="00B319DE"/>
    <w:rsid w:val="00B31D3E"/>
    <w:rsid w:val="00B31DDE"/>
    <w:rsid w:val="00B3312E"/>
    <w:rsid w:val="00B33733"/>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08"/>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ABB"/>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2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CA"/>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399"/>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2AF5"/>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A4A"/>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5A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3A2"/>
    <w:rsid w:val="00C453F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0AB"/>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51A"/>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680"/>
    <w:rsid w:val="00CF7911"/>
    <w:rsid w:val="00CF7ABE"/>
    <w:rsid w:val="00CF7D90"/>
    <w:rsid w:val="00CF7E20"/>
    <w:rsid w:val="00CF7EBD"/>
    <w:rsid w:val="00D006D5"/>
    <w:rsid w:val="00D00860"/>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77"/>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64C"/>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6FE1"/>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165"/>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B37"/>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C1B"/>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1D"/>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3E99"/>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0F"/>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3C8"/>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69"/>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366"/>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1D8F"/>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0B"/>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C7DDE"/>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583"/>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6F9F"/>
    <w:rsid w:val="00EF744B"/>
    <w:rsid w:val="00EF7652"/>
    <w:rsid w:val="00EF7A48"/>
    <w:rsid w:val="00EF7B72"/>
    <w:rsid w:val="00F00159"/>
    <w:rsid w:val="00F001C1"/>
    <w:rsid w:val="00F00C09"/>
    <w:rsid w:val="00F00DA2"/>
    <w:rsid w:val="00F00EB3"/>
    <w:rsid w:val="00F01547"/>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D4A"/>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20"/>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83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1AE"/>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0B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3EB9"/>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2FA"/>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3AF"/>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0AD"/>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B3D"/>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8455504">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988</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57</cp:revision>
  <cp:lastPrinted>2011-08-03T09:36:00Z</cp:lastPrinted>
  <dcterms:created xsi:type="dcterms:W3CDTF">2024-02-16T09:07:00Z</dcterms:created>
  <dcterms:modified xsi:type="dcterms:W3CDTF">2024-02-19T12:47:00Z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